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1" w:rsidRDefault="00BF70D6" w:rsidP="00325BD1">
      <w:pPr>
        <w:pStyle w:val="Default"/>
      </w:pPr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2" name="Рисунок 1" descr="F:\Отчет по результатам самообслед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по результатам самообследо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D6" w:rsidRDefault="00BF70D6" w:rsidP="00325BD1">
      <w:pPr>
        <w:pStyle w:val="Default"/>
      </w:pPr>
    </w:p>
    <w:p w:rsidR="00BF70D6" w:rsidRDefault="00BF70D6" w:rsidP="00325BD1">
      <w:pPr>
        <w:pStyle w:val="Default"/>
      </w:pPr>
    </w:p>
    <w:p w:rsidR="00BF70D6" w:rsidRDefault="00BF70D6" w:rsidP="00325BD1">
      <w:pPr>
        <w:pStyle w:val="Default"/>
      </w:pPr>
    </w:p>
    <w:p w:rsidR="00BF70D6" w:rsidRDefault="00BF70D6" w:rsidP="00325BD1">
      <w:pPr>
        <w:pStyle w:val="Default"/>
      </w:pPr>
    </w:p>
    <w:p w:rsidR="00BF70D6" w:rsidRDefault="00BF70D6" w:rsidP="00325BD1">
      <w:pPr>
        <w:pStyle w:val="Default"/>
      </w:pPr>
    </w:p>
    <w:tbl>
      <w:tblPr>
        <w:tblW w:w="100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90"/>
      </w:tblGrid>
      <w:tr w:rsidR="00325BD1" w:rsidTr="00325BD1">
        <w:trPr>
          <w:trHeight w:val="659"/>
        </w:trPr>
        <w:tc>
          <w:tcPr>
            <w:tcW w:w="10090" w:type="dxa"/>
          </w:tcPr>
          <w:p w:rsidR="00325BD1" w:rsidRDefault="00325BD1" w:rsidP="00325BD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25BD1" w:rsidRPr="00325BD1" w:rsidRDefault="00325BD1">
            <w:pPr>
              <w:pStyle w:val="Default"/>
              <w:rPr>
                <w:b/>
                <w:sz w:val="23"/>
                <w:szCs w:val="23"/>
              </w:rPr>
            </w:pPr>
            <w:r w:rsidRPr="00325BD1">
              <w:rPr>
                <w:b/>
                <w:sz w:val="23"/>
                <w:szCs w:val="23"/>
              </w:rPr>
              <w:t xml:space="preserve">I. Общая характеристика образовательного учреждения.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6036"/>
            </w:tblGrid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Наименование</w:t>
                  </w:r>
                </w:p>
              </w:tc>
              <w:tc>
                <w:tcPr>
                  <w:tcW w:w="6036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Информация</w:t>
                  </w: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Район/ город</w:t>
                  </w:r>
                </w:p>
              </w:tc>
              <w:tc>
                <w:tcPr>
                  <w:tcW w:w="6036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Село Подсосное Назаровского района</w:t>
                  </w: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Полное наименование образовательного учреждения (ОУ)</w:t>
                  </w:r>
                </w:p>
              </w:tc>
              <w:tc>
                <w:tcPr>
                  <w:tcW w:w="6036" w:type="dxa"/>
                </w:tcPr>
                <w:p w:rsidR="00B74C0E" w:rsidRDefault="00B74C0E" w:rsidP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муниципальное казённое дошкольное образовательное </w:t>
                  </w:r>
                </w:p>
                <w:p w:rsidR="00B74C0E" w:rsidRDefault="00B74C0E" w:rsidP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учреждение Подсосенский детский сад «Теремок»</w:t>
                  </w: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Адрес ОУ</w:t>
                  </w:r>
                </w:p>
              </w:tc>
              <w:tc>
                <w:tcPr>
                  <w:tcW w:w="6036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662212 Красноярский край, Назаровский район, село Подсосное, улица Северная, дом 7</w:t>
                  </w: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Телефон ОУ</w:t>
                  </w:r>
                </w:p>
              </w:tc>
              <w:tc>
                <w:tcPr>
                  <w:tcW w:w="6036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8-(39155)-99761</w:t>
                  </w: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Руководитель ОУ</w:t>
                  </w:r>
                </w:p>
              </w:tc>
              <w:tc>
                <w:tcPr>
                  <w:tcW w:w="6036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Качаева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Ирина Николаевна</w:t>
                  </w: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B74C0E" w:rsidRDefault="00B74C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Чем интересно ОУ:</w:t>
                  </w:r>
                </w:p>
              </w:tc>
              <w:tc>
                <w:tcPr>
                  <w:tcW w:w="6036" w:type="dxa"/>
                </w:tcPr>
                <w:p w:rsidR="00B74C0E" w:rsidRDefault="00DC04CB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Детский сад строит свою работу на доверии взаимодействии и поддержке  родителей.</w:t>
                  </w:r>
                </w:p>
                <w:p w:rsidR="00DC04CB" w:rsidRDefault="00DC04CB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Участие родителей в воспитательно-образовательном процессе позволяет повысить качество образования детей, так как родители лучше знают возможности своего ребенка и заинтересованы в дальнейшем его развитии. </w:t>
                  </w:r>
                </w:p>
                <w:p w:rsidR="00DC04CB" w:rsidRDefault="00DC04CB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Традиционно у нас проводятся народные праздники, где дети познают культуру и быт родного края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,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«Встречи с интересными людьми» где принимают участие не только педагоги, дети и родители; уроки здоровья, где у взрослых и детей формируются ценности здорового образа жизни; выставки совместного творчества; праздники, досуги, развлечения. </w:t>
                  </w:r>
                </w:p>
                <w:p w:rsidR="00DC04CB" w:rsidRDefault="00DC04CB" w:rsidP="00DC04C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C04CB" w:rsidRDefault="00DC04C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74C0E" w:rsidTr="00B74C0E">
              <w:tc>
                <w:tcPr>
                  <w:tcW w:w="562" w:type="dxa"/>
                </w:tcPr>
                <w:p w:rsidR="00B74C0E" w:rsidRDefault="00DC0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B74C0E" w:rsidRDefault="00DC0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 основания ОУ</w:t>
                  </w:r>
                </w:p>
              </w:tc>
              <w:tc>
                <w:tcPr>
                  <w:tcW w:w="6036" w:type="dxa"/>
                </w:tcPr>
                <w:p w:rsidR="00B74C0E" w:rsidRDefault="0071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198</w:t>
                  </w:r>
                  <w:r w:rsidR="00DC04CB">
                    <w:rPr>
                      <w:sz w:val="23"/>
                      <w:szCs w:val="23"/>
                    </w:rPr>
                    <w:t>6 год</w:t>
                  </w:r>
                </w:p>
              </w:tc>
            </w:tr>
            <w:tr w:rsidR="00DC04CB" w:rsidTr="00B74C0E">
              <w:tc>
                <w:tcPr>
                  <w:tcW w:w="562" w:type="dxa"/>
                </w:tcPr>
                <w:p w:rsidR="00DC04CB" w:rsidRDefault="00DC0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DC04CB" w:rsidRDefault="00DC0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Краткая историческая справка об ОУ</w:t>
                  </w:r>
                </w:p>
              </w:tc>
              <w:tc>
                <w:tcPr>
                  <w:tcW w:w="6036" w:type="dxa"/>
                </w:tcPr>
                <w:p w:rsidR="00711D43" w:rsidRDefault="00711D43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Детский сад был построен по типовому проекту.</w:t>
                  </w:r>
                </w:p>
                <w:p w:rsidR="00711D43" w:rsidRDefault="00711D43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начала открытия детского сада функционировало 4 </w:t>
                  </w:r>
                  <w:proofErr w:type="gramStart"/>
                  <w:r>
                    <w:rPr>
                      <w:sz w:val="23"/>
                      <w:szCs w:val="23"/>
                    </w:rPr>
                    <w:t>возрастных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группы. После периода перестройки в детском саду работала только одна разновозрастная группа с количеством воспитанников 16 детей. За период работы заведующего </w:t>
                  </w:r>
                  <w:proofErr w:type="spellStart"/>
                  <w:r>
                    <w:rPr>
                      <w:sz w:val="23"/>
                      <w:szCs w:val="23"/>
                    </w:rPr>
                    <w:t>Качаевой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Ирины Николаевны с 2006 года в детском саду были открыты дополнительно 3 возрастные группы. На сегодняшний день в детском саду 4 возрастные группы 54 воспитанника. Прием в детский сад происходит круглый год. На сегодняшний день 8 детей проходят </w:t>
                  </w:r>
                  <w:proofErr w:type="spellStart"/>
                  <w:r>
                    <w:rPr>
                      <w:sz w:val="23"/>
                      <w:szCs w:val="23"/>
                    </w:rPr>
                    <w:t>медкамиссию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готовясь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стать нашими воспитанниками. </w:t>
                  </w:r>
                  <w:proofErr w:type="gramStart"/>
                  <w:r>
                    <w:rPr>
                      <w:sz w:val="23"/>
                      <w:szCs w:val="23"/>
                    </w:rPr>
                    <w:t>В детском саду работа</w:t>
                  </w:r>
                  <w:r w:rsidR="00F0445A">
                    <w:rPr>
                      <w:sz w:val="23"/>
                      <w:szCs w:val="23"/>
                    </w:rPr>
                    <w:t>ют 13 педагогов, трое из которых работают в близ лежащих деревнях в группах кратковременного пребывания, которые посещают 25 детей.</w:t>
                  </w:r>
                  <w:proofErr w:type="gramEnd"/>
                  <w:r w:rsidR="00F0445A">
                    <w:rPr>
                      <w:sz w:val="23"/>
                      <w:szCs w:val="23"/>
                    </w:rPr>
                    <w:t xml:space="preserve"> Все педагоги имеют педагогическое образование.</w:t>
                  </w:r>
                </w:p>
                <w:p w:rsidR="00F0445A" w:rsidRDefault="00F0445A" w:rsidP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Детский сад работает по основной </w:t>
                  </w:r>
                  <w:proofErr w:type="gramStart"/>
                  <w:r>
                    <w:rPr>
                      <w:sz w:val="23"/>
                      <w:szCs w:val="23"/>
                    </w:rPr>
                    <w:t>образовательной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0445A" w:rsidRDefault="00F0445A" w:rsidP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программе разработанной на основе программы «От рождения до школы». </w:t>
                  </w:r>
                </w:p>
                <w:p w:rsidR="00F0445A" w:rsidRDefault="00F0445A" w:rsidP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Лицензия на право проведения образовательной деятельности: </w:t>
                  </w:r>
                </w:p>
                <w:p w:rsidR="00F0445A" w:rsidRDefault="00F0445A" w:rsidP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регистрационный № 4951-л от «25» апреля 2011 г. </w:t>
                  </w:r>
                </w:p>
                <w:p w:rsidR="00F0445A" w:rsidRDefault="00F0445A" w:rsidP="00F0445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Срок действия – бессрочно.</w:t>
                  </w:r>
                </w:p>
                <w:p w:rsidR="00DC04CB" w:rsidRDefault="00DC04C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0445A" w:rsidTr="00B74C0E">
              <w:tc>
                <w:tcPr>
                  <w:tcW w:w="562" w:type="dxa"/>
                </w:tcPr>
                <w:p w:rsidR="00F0445A" w:rsidRDefault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F0445A" w:rsidRDefault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Учредитель</w:t>
                  </w:r>
                </w:p>
              </w:tc>
              <w:tc>
                <w:tcPr>
                  <w:tcW w:w="6036" w:type="dxa"/>
                </w:tcPr>
                <w:p w:rsidR="00F0445A" w:rsidRDefault="00F0445A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Управление образования администрации Назаровского района</w:t>
                  </w:r>
                </w:p>
              </w:tc>
            </w:tr>
            <w:tr w:rsidR="00F0445A" w:rsidTr="00B74C0E">
              <w:tc>
                <w:tcPr>
                  <w:tcW w:w="562" w:type="dxa"/>
                </w:tcPr>
                <w:p w:rsidR="00F0445A" w:rsidRDefault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F0445A" w:rsidRDefault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Информационный сайт</w:t>
                  </w:r>
                </w:p>
                <w:p w:rsidR="00F0445A" w:rsidRDefault="00F044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Адрес электронной почты</w:t>
                  </w:r>
                </w:p>
              </w:tc>
              <w:tc>
                <w:tcPr>
                  <w:tcW w:w="6036" w:type="dxa"/>
                </w:tcPr>
                <w:p w:rsidR="00F0445A" w:rsidRDefault="00F0445A" w:rsidP="00711D4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25BD1" w:rsidRDefault="00325B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25BD1" w:rsidRDefault="00325BD1" w:rsidP="00325BD1">
      <w:pPr>
        <w:pStyle w:val="Default"/>
      </w:pP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Режим работы: с 07 часов 00 минут до 19 часов 00 минут, длительность - 12 часов,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суббота-воскресенье: выходной.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</w:t>
      </w:r>
      <w:proofErr w:type="gramStart"/>
      <w:r>
        <w:rPr>
          <w:sz w:val="23"/>
          <w:szCs w:val="23"/>
        </w:rPr>
        <w:t>договорных отношений, регламентирующих деятельность ДОУ представлена</w:t>
      </w:r>
      <w:proofErr w:type="gramEnd"/>
      <w:r>
        <w:rPr>
          <w:sz w:val="23"/>
          <w:szCs w:val="23"/>
        </w:rPr>
        <w:t xml:space="preserve">: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Договором о взаимоотношениях между ДОУ и Учредителем;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Трудовым договором с руководителем ДОУ;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Коллективным договором;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Договором с родителями;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Договором с централизованной бухгалтерией,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Учреждения регламентируют следующие локальные акты: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Устав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образовательная программа МБДОУ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Штатное расписание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Должностные инструкции, определяющие обязанности работников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внутреннего трудового распорядка;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Инструкции по организации охраны жизни и здоровья детей в Учреждении;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 педагогическом совете;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Годовой план работы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развития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график;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дня;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Расписание специально организованной образовательной деятельности в Учреждении;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 Родительском собрании Учреждения;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Управление </w:t>
      </w:r>
      <w:r w:rsidR="00E35046">
        <w:rPr>
          <w:b/>
          <w:bCs/>
          <w:sz w:val="23"/>
          <w:szCs w:val="23"/>
        </w:rPr>
        <w:t>МК</w:t>
      </w:r>
      <w:r>
        <w:rPr>
          <w:b/>
          <w:bCs/>
          <w:sz w:val="23"/>
          <w:szCs w:val="23"/>
        </w:rPr>
        <w:t xml:space="preserve">ДОУ осуществляется </w:t>
      </w:r>
      <w:r>
        <w:rPr>
          <w:sz w:val="23"/>
          <w:szCs w:val="23"/>
        </w:rPr>
        <w:t xml:space="preserve">в соответствии с законом РФ «Об образовании» и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основание Устава детского сада. Непосредственное управление детским садом осуществляет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</w:t>
      </w:r>
      <w:proofErr w:type="spellStart"/>
      <w:r w:rsidR="00E35046">
        <w:rPr>
          <w:sz w:val="23"/>
          <w:szCs w:val="23"/>
        </w:rPr>
        <w:t>Качаева</w:t>
      </w:r>
      <w:proofErr w:type="spellEnd"/>
      <w:r w:rsidR="00E35046">
        <w:rPr>
          <w:sz w:val="23"/>
          <w:szCs w:val="23"/>
        </w:rPr>
        <w:t xml:space="preserve"> Ирина Николаевна</w:t>
      </w:r>
      <w:r>
        <w:rPr>
          <w:sz w:val="23"/>
          <w:szCs w:val="23"/>
        </w:rPr>
        <w:t>, стаж работы</w:t>
      </w:r>
      <w:r w:rsidR="00E35046">
        <w:rPr>
          <w:sz w:val="23"/>
          <w:szCs w:val="23"/>
        </w:rPr>
        <w:t xml:space="preserve"> - 29</w:t>
      </w:r>
      <w:r>
        <w:rPr>
          <w:sz w:val="23"/>
          <w:szCs w:val="23"/>
        </w:rPr>
        <w:t xml:space="preserve"> </w:t>
      </w:r>
      <w:r w:rsidR="00E35046">
        <w:rPr>
          <w:sz w:val="23"/>
          <w:szCs w:val="23"/>
        </w:rPr>
        <w:t>лет</w:t>
      </w:r>
      <w:r>
        <w:rPr>
          <w:sz w:val="23"/>
          <w:szCs w:val="23"/>
        </w:rPr>
        <w:t>, в данной должности</w:t>
      </w:r>
      <w:r w:rsidR="00E35046">
        <w:rPr>
          <w:sz w:val="23"/>
          <w:szCs w:val="23"/>
        </w:rPr>
        <w:t xml:space="preserve"> 9</w:t>
      </w:r>
      <w:r>
        <w:rPr>
          <w:sz w:val="23"/>
          <w:szCs w:val="23"/>
        </w:rPr>
        <w:t xml:space="preserve"> лет, прошедшая аттестацию на </w:t>
      </w:r>
      <w:r w:rsidR="00E35046">
        <w:rPr>
          <w:sz w:val="23"/>
          <w:szCs w:val="23"/>
        </w:rPr>
        <w:t>перв</w:t>
      </w:r>
      <w:r>
        <w:rPr>
          <w:sz w:val="23"/>
          <w:szCs w:val="23"/>
        </w:rPr>
        <w:t xml:space="preserve">ую квалификационную категорию по должности « руководитель».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Формами самоуправления </w:t>
      </w:r>
      <w:r w:rsidR="00E35046">
        <w:rPr>
          <w:sz w:val="23"/>
          <w:szCs w:val="23"/>
        </w:rPr>
        <w:t>МК</w:t>
      </w:r>
      <w:r>
        <w:rPr>
          <w:sz w:val="23"/>
          <w:szCs w:val="23"/>
        </w:rPr>
        <w:t xml:space="preserve">ДОУ являются: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педагогический совет;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работников;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совет учреждения. </w:t>
      </w:r>
    </w:p>
    <w:p w:rsidR="00F0445A" w:rsidRDefault="00F0445A" w:rsidP="00F0445A">
      <w:pPr>
        <w:pStyle w:val="Default"/>
        <w:rPr>
          <w:sz w:val="23"/>
          <w:szCs w:val="23"/>
        </w:rPr>
      </w:pP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Условия приема воспитанников в МБДОУ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в ДОУ осуществляется в соответствии с Положением о порядке приёма детей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муниципальное </w:t>
      </w:r>
      <w:r w:rsidR="00E35046">
        <w:rPr>
          <w:sz w:val="23"/>
          <w:szCs w:val="23"/>
        </w:rPr>
        <w:t>казён</w:t>
      </w:r>
      <w:r>
        <w:rPr>
          <w:sz w:val="23"/>
          <w:szCs w:val="23"/>
        </w:rPr>
        <w:t xml:space="preserve">ное дошкольное образовательное учреждение </w:t>
      </w:r>
      <w:proofErr w:type="gramStart"/>
      <w:r>
        <w:rPr>
          <w:sz w:val="23"/>
          <w:szCs w:val="23"/>
        </w:rPr>
        <w:t>П</w:t>
      </w:r>
      <w:r w:rsidR="00E35046">
        <w:rPr>
          <w:sz w:val="23"/>
          <w:szCs w:val="23"/>
        </w:rPr>
        <w:t>одсос</w:t>
      </w:r>
      <w:r>
        <w:rPr>
          <w:sz w:val="23"/>
          <w:szCs w:val="23"/>
        </w:rPr>
        <w:t>енский</w:t>
      </w:r>
      <w:proofErr w:type="gramEnd"/>
      <w:r>
        <w:rPr>
          <w:sz w:val="23"/>
          <w:szCs w:val="23"/>
        </w:rPr>
        <w:t xml:space="preserve"> детский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сад </w:t>
      </w:r>
      <w:r w:rsidR="00E35046">
        <w:rPr>
          <w:sz w:val="23"/>
          <w:szCs w:val="23"/>
        </w:rPr>
        <w:t>«Терем</w:t>
      </w:r>
      <w:r>
        <w:rPr>
          <w:sz w:val="23"/>
          <w:szCs w:val="23"/>
        </w:rPr>
        <w:t xml:space="preserve">ок».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Отношения между родителями воспитанников и законными представителями строятся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договорной основе. 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Общее количество групп – </w:t>
      </w:r>
      <w:r w:rsidR="00E35046">
        <w:rPr>
          <w:b/>
          <w:bCs/>
          <w:sz w:val="23"/>
          <w:szCs w:val="23"/>
        </w:rPr>
        <w:t>4</w:t>
      </w:r>
    </w:p>
    <w:p w:rsidR="00F0445A" w:rsidRDefault="00F0445A" w:rsidP="00F04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Общее количество воспитанников в настоящее время</w:t>
      </w:r>
      <w:r w:rsidR="00E35046">
        <w:rPr>
          <w:b/>
          <w:bCs/>
          <w:sz w:val="23"/>
          <w:szCs w:val="23"/>
        </w:rPr>
        <w:t xml:space="preserve"> – </w:t>
      </w:r>
      <w:r w:rsidR="00B51D21">
        <w:rPr>
          <w:b/>
          <w:bCs/>
          <w:sz w:val="23"/>
          <w:szCs w:val="23"/>
        </w:rPr>
        <w:t>79</w:t>
      </w:r>
      <w:r>
        <w:rPr>
          <w:b/>
          <w:bCs/>
          <w:sz w:val="23"/>
          <w:szCs w:val="23"/>
        </w:rPr>
        <w:t xml:space="preserve">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</w:t>
      </w:r>
      <w:r w:rsidR="00E35046">
        <w:rPr>
          <w:sz w:val="23"/>
          <w:szCs w:val="23"/>
        </w:rPr>
        <w:t>казён</w:t>
      </w:r>
      <w:r>
        <w:rPr>
          <w:sz w:val="23"/>
          <w:szCs w:val="23"/>
        </w:rPr>
        <w:t>ное дошкольное образовательное учреждение «П</w:t>
      </w:r>
      <w:r w:rsidR="00E35046">
        <w:rPr>
          <w:sz w:val="23"/>
          <w:szCs w:val="23"/>
        </w:rPr>
        <w:t>одсос</w:t>
      </w:r>
      <w:r>
        <w:rPr>
          <w:sz w:val="23"/>
          <w:szCs w:val="23"/>
        </w:rPr>
        <w:t>енский детский сад «</w:t>
      </w:r>
      <w:r w:rsidR="00E35046">
        <w:rPr>
          <w:sz w:val="23"/>
          <w:szCs w:val="23"/>
        </w:rPr>
        <w:t>Терем</w:t>
      </w:r>
      <w:r>
        <w:rPr>
          <w:sz w:val="23"/>
          <w:szCs w:val="23"/>
        </w:rPr>
        <w:t>ок» осуществляет свою деятельность в соответствии</w:t>
      </w:r>
      <w:r w:rsidR="00E35046">
        <w:rPr>
          <w:sz w:val="23"/>
          <w:szCs w:val="23"/>
        </w:rPr>
        <w:t xml:space="preserve"> с документами</w:t>
      </w:r>
      <w:r>
        <w:rPr>
          <w:sz w:val="23"/>
          <w:szCs w:val="23"/>
        </w:rPr>
        <w:t xml:space="preserve">: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Конституция Российской Федерации,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Конвенция «О правах ребенка»,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закон Российской Федерации «Об образовании»,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иные законы Российской Федерации,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указы и распоряжения Президента Российской Федерации, </w:t>
      </w:r>
    </w:p>
    <w:p w:rsidR="00F0445A" w:rsidRDefault="00F0445A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постановления и распоряжения Правительства Российской Федерации, </w:t>
      </w:r>
    </w:p>
    <w:p w:rsidR="00E35046" w:rsidRDefault="00F0445A" w:rsidP="00BC56D5">
      <w:pPr>
        <w:pStyle w:val="Default"/>
        <w:jc w:val="both"/>
        <w:rPr>
          <w:sz w:val="23"/>
          <w:szCs w:val="23"/>
        </w:rPr>
      </w:pPr>
      <w:r w:rsidRPr="00E35046">
        <w:rPr>
          <w:sz w:val="23"/>
          <w:szCs w:val="23"/>
        </w:rPr>
        <w:t xml:space="preserve">• Федеральный образовательный стандарт дошкольного образования, </w:t>
      </w:r>
      <w:r w:rsidR="00E35046">
        <w:rPr>
          <w:sz w:val="23"/>
          <w:szCs w:val="23"/>
        </w:rPr>
        <w:t xml:space="preserve">• законодательные и иные правовые акты государственных органов,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нормативные правовые акты органов администрации Назаровского района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решения органов управления образованием всех уровней,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Устав ДОУ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локальные акты с Законом Российской Федерации «Об образовании», </w:t>
      </w:r>
    </w:p>
    <w:p w:rsidR="009C597E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Санитарно-эпидемиологическими правилами и нормативами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</w:t>
      </w:r>
    </w:p>
    <w:p w:rsidR="00E35046" w:rsidRPr="009C597E" w:rsidRDefault="00E35046" w:rsidP="00E35046">
      <w:pPr>
        <w:pStyle w:val="Default"/>
        <w:rPr>
          <w:b/>
          <w:sz w:val="23"/>
          <w:szCs w:val="23"/>
        </w:rPr>
      </w:pPr>
      <w:r w:rsidRPr="009C597E">
        <w:rPr>
          <w:b/>
          <w:sz w:val="23"/>
          <w:szCs w:val="23"/>
        </w:rPr>
        <w:t xml:space="preserve">II. Условия осуществления образовательного процесса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течение учебного года деятельность ДОУ была направлена на обеспечение непрерывного, </w:t>
      </w:r>
    </w:p>
    <w:p w:rsidR="00E35046" w:rsidRDefault="00E35046" w:rsidP="00BC56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всестороннего и своевременного развития ребенка. Организация учебно-воспитательного процесса </w:t>
      </w:r>
    </w:p>
    <w:p w:rsidR="00E35046" w:rsidRDefault="00E35046" w:rsidP="00BC56D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5046">
        <w:rPr>
          <w:rFonts w:ascii="Times New Roman" w:hAnsi="Times New Roman" w:cs="Times New Roman"/>
          <w:color w:val="000000"/>
          <w:sz w:val="23"/>
          <w:szCs w:val="23"/>
        </w:rPr>
        <w:t xml:space="preserve">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597E" w:rsidRPr="009C597E" w:rsidTr="009C597E">
        <w:tc>
          <w:tcPr>
            <w:tcW w:w="4785" w:type="dxa"/>
          </w:tcPr>
          <w:p w:rsidR="009C597E" w:rsidRPr="009C597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и задачи</w:t>
            </w:r>
          </w:p>
        </w:tc>
        <w:tc>
          <w:tcPr>
            <w:tcW w:w="4786" w:type="dxa"/>
          </w:tcPr>
          <w:p w:rsidR="009C597E" w:rsidRPr="009C597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9C597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9C597E" w:rsidRPr="009C597E" w:rsidRDefault="000659D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A6">
              <w:rPr>
                <w:rFonts w:ascii="Times New Roman" w:hAnsi="Times New Roman"/>
                <w:sz w:val="24"/>
                <w:szCs w:val="24"/>
              </w:rPr>
              <w:t>«От рождения до школы»,</w:t>
            </w:r>
            <w:r w:rsidRPr="00F10D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од редакцией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 xml:space="preserve">Н. Е. </w:t>
            </w:r>
            <w:proofErr w:type="spellStart"/>
            <w:r w:rsidRPr="00F10DA3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10D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Т. С. Комаровой,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A3">
              <w:rPr>
                <w:rFonts w:ascii="Times New Roman" w:hAnsi="Times New Roman"/>
                <w:sz w:val="24"/>
                <w:szCs w:val="24"/>
              </w:rPr>
              <w:t>М. А. Васильевой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9C597E" w:rsidRPr="000659DE" w:rsidRDefault="000659D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/>
                <w:sz w:val="24"/>
                <w:szCs w:val="24"/>
              </w:rPr>
              <w:t>«От рождения до школы»,</w:t>
            </w:r>
            <w:r w:rsidRPr="000659DE">
              <w:t xml:space="preserve"> </w:t>
            </w:r>
            <w:r w:rsidRPr="000659DE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0659DE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659DE">
              <w:rPr>
                <w:rFonts w:ascii="Times New Roman" w:hAnsi="Times New Roman"/>
                <w:sz w:val="24"/>
                <w:szCs w:val="24"/>
              </w:rPr>
              <w:t>, Т. С. Комаровой, М. А. Васильевой</w:t>
            </w:r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9C597E" w:rsidRPr="000659DE" w:rsidRDefault="00255981" w:rsidP="000659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FF"/>
                <w:spacing w:val="-8"/>
                <w:sz w:val="40"/>
                <w:szCs w:val="40"/>
              </w:rPr>
            </w:pPr>
            <w:r w:rsidRPr="0006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«Я, ты, мы</w:t>
            </w: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65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О.Л. Князева, Р.Б. </w:t>
            </w:r>
            <w:proofErr w:type="spellStart"/>
            <w:r w:rsidRPr="00065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Стеркина</w:t>
            </w:r>
            <w:proofErr w:type="spellEnd"/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9C597E" w:rsidRPr="000659DE" w:rsidRDefault="00255981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«Здоровый малыш» под редакцией З.И. </w:t>
            </w:r>
            <w:proofErr w:type="spellStart"/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Бересневой</w:t>
            </w:r>
            <w:proofErr w:type="spellEnd"/>
          </w:p>
        </w:tc>
      </w:tr>
      <w:tr w:rsidR="009C597E" w:rsidRPr="009C597E" w:rsidTr="009C597E">
        <w:tc>
          <w:tcPr>
            <w:tcW w:w="4785" w:type="dxa"/>
          </w:tcPr>
          <w:p w:rsidR="009C597E" w:rsidRPr="000659DE" w:rsidRDefault="009C597E" w:rsidP="00E35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9C597E" w:rsidRPr="000659DE" w:rsidRDefault="000659DE" w:rsidP="00E3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DE">
              <w:rPr>
                <w:rFonts w:ascii="Times New Roman" w:hAnsi="Times New Roman"/>
                <w:sz w:val="24"/>
                <w:szCs w:val="24"/>
              </w:rPr>
              <w:t>«От рождения до школы»,</w:t>
            </w:r>
            <w:r w:rsidRPr="000659DE">
              <w:t xml:space="preserve"> </w:t>
            </w:r>
            <w:r w:rsidRPr="000659DE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0659DE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659DE">
              <w:rPr>
                <w:rFonts w:ascii="Times New Roman" w:hAnsi="Times New Roman"/>
                <w:sz w:val="24"/>
                <w:szCs w:val="24"/>
              </w:rPr>
              <w:t>, Т. С. Комаровой, М. А. Васильевой</w:t>
            </w:r>
          </w:p>
        </w:tc>
      </w:tr>
    </w:tbl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9C597E" w:rsidTr="00DF4E26">
        <w:trPr>
          <w:trHeight w:val="661"/>
        </w:trPr>
        <w:tc>
          <w:tcPr>
            <w:tcW w:w="9747" w:type="dxa"/>
          </w:tcPr>
          <w:p w:rsidR="009C597E" w:rsidRDefault="009C597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Основной целью деятельности МКДОУ </w:t>
            </w:r>
            <w:r>
              <w:rPr>
                <w:sz w:val="23"/>
                <w:szCs w:val="23"/>
              </w:rPr>
              <w:t xml:space="preserve">является оптимизация педагогического процесса в ДОУ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повышения качества дошкольного образования. В основе учебно-воспитательной работы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лежит взаимодействие педагогического персонала, администрации и родителей.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Основными участниками воспитательно-образовательного процесса являются дети, родители,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>педагоги, музыкальный руководитель, инструктор по физической культуре, младшие воспитатели.</w:t>
            </w:r>
          </w:p>
          <w:p w:rsidR="009C597E" w:rsidRPr="000B5F0C" w:rsidRDefault="009C597E" w:rsidP="009C597E">
            <w:pPr>
              <w:pStyle w:val="Default"/>
              <w:rPr>
                <w:sz w:val="23"/>
                <w:szCs w:val="23"/>
              </w:rPr>
            </w:pPr>
            <w:r w:rsidRPr="000B5F0C">
              <w:rPr>
                <w:b/>
                <w:bCs/>
                <w:sz w:val="23"/>
                <w:szCs w:val="23"/>
              </w:rPr>
              <w:t xml:space="preserve">Особенности образовательного процесса.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Группы функционируют в режиме 5 дневной рабочей недели.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Образовательный процесс осуществляется по двум режимам в каждой возрастной группе: с учетом теплого и холодного периода года. </w:t>
            </w:r>
          </w:p>
          <w:p w:rsidR="009C597E" w:rsidRPr="000B5F0C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 xml:space="preserve">Созданы все условия для разностороннего развития детей от 2 месяцев до 7 лет. Развивающая предметно пространственная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0B5F0C">
              <w:rPr>
                <w:sz w:val="23"/>
                <w:szCs w:val="23"/>
              </w:rPr>
              <w:t>Все компоненты РППС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</w:t>
            </w:r>
            <w:r w:rsidR="000B5F0C">
              <w:rPr>
                <w:sz w:val="23"/>
                <w:szCs w:val="23"/>
              </w:rPr>
              <w:t xml:space="preserve"> 4</w:t>
            </w:r>
            <w:r>
              <w:rPr>
                <w:sz w:val="23"/>
                <w:szCs w:val="23"/>
              </w:rPr>
              <w:t xml:space="preserve"> групп</w:t>
            </w:r>
            <w:r w:rsidR="000B5F0C">
              <w:rPr>
                <w:sz w:val="23"/>
                <w:szCs w:val="23"/>
              </w:rPr>
              <w:t>ы. В наличии: физкультурный и</w:t>
            </w:r>
            <w:r>
              <w:rPr>
                <w:sz w:val="23"/>
                <w:szCs w:val="23"/>
              </w:rPr>
              <w:t xml:space="preserve"> музыкальный зал</w:t>
            </w:r>
            <w:r w:rsidR="000B5F0C">
              <w:rPr>
                <w:sz w:val="23"/>
                <w:szCs w:val="23"/>
              </w:rPr>
              <w:t>ы.</w:t>
            </w:r>
            <w:r>
              <w:rPr>
                <w:sz w:val="23"/>
                <w:szCs w:val="23"/>
              </w:rPr>
              <w:t xml:space="preserve">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Создана современная информационно-техническая база: ком</w:t>
            </w:r>
            <w:r w:rsidR="000B5F0C">
              <w:rPr>
                <w:sz w:val="23"/>
                <w:szCs w:val="23"/>
              </w:rPr>
              <w:t>пьютеры, ноутбуки, интерактивная доска</w:t>
            </w:r>
            <w:r>
              <w:rPr>
                <w:sz w:val="23"/>
                <w:szCs w:val="23"/>
              </w:rPr>
              <w:t>, музыкальный центр, аудио материалы для работы с детьми и педагогами, с информацией о деятельности учреждения можно ознакомиться на сайте</w:t>
            </w:r>
            <w:r w:rsidR="000B5F0C">
              <w:rPr>
                <w:sz w:val="23"/>
                <w:szCs w:val="23"/>
              </w:rPr>
              <w:t xml:space="preserve"> МКДОУ</w:t>
            </w:r>
            <w:r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Дошкольное образовательное учреждение осуществляет взаимодействие с социумом: школой, библиотекой</w:t>
            </w:r>
            <w:r w:rsidR="000B5F0C">
              <w:rPr>
                <w:sz w:val="23"/>
                <w:szCs w:val="23"/>
              </w:rPr>
              <w:t>, домом культуры, амбулаторией</w:t>
            </w:r>
            <w:r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Непосредственная образовательная деятельность (НОД) с 9.00 часов.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Продолжительность НОД: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0B5F0C">
              <w:rPr>
                <w:sz w:val="23"/>
                <w:szCs w:val="23"/>
              </w:rPr>
              <w:t xml:space="preserve">первой </w:t>
            </w:r>
            <w:r>
              <w:rPr>
                <w:sz w:val="23"/>
                <w:szCs w:val="23"/>
              </w:rPr>
              <w:t xml:space="preserve">младшей группе (дети от 1,5 до 3 лет) – 10 минут;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второй младшей группе (дети от 3 до 4 лет) – 15 минут; 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средней группе (дети от 4 до 5 лет) – 20 минут;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старшей группе (дети от 5 до 6 лет) – 25 минут;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подготовительной к школе группе (дети от 6 до 7 лет) – 30 минут.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середине НОД педагоги проводят физкультминутку. Предусмотрены перерывы длительностью 10 минут.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</w:t>
            </w:r>
            <w:r>
              <w:rPr>
                <w:sz w:val="23"/>
                <w:szCs w:val="23"/>
              </w:rPr>
              <w:lastRenderedPageBreak/>
              <w:t xml:space="preserve">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семьями детей. </w:t>
            </w:r>
            <w:proofErr w:type="gramEnd"/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деятельности ДОУ является гибким и строится в зависимости от социального заказа родителей.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Динамика состояния здоровья воспитанников, меры по охране и укреплению здоровья.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из самых важных показателей – это динамика заболеваемости воспитанников детского сада.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Заболеваемость детей в дошкольном учреждении составила в днях на одного ребенка - </w:t>
            </w:r>
            <w:r w:rsidR="000B5F0C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дней.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2014-2015 учебном году внимание уделялось оздоровительным мероприятиям. Также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щадящий режим и проведение большого времени на свежем воздухе. Наряду с уменьшением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      </w:r>
            <w:proofErr w:type="spellStart"/>
            <w:proofErr w:type="gramStart"/>
            <w:r>
              <w:rPr>
                <w:sz w:val="23"/>
                <w:szCs w:val="23"/>
              </w:rPr>
              <w:t>воспитательно</w:t>
            </w:r>
            <w:proofErr w:type="spellEnd"/>
            <w:r>
              <w:rPr>
                <w:sz w:val="23"/>
                <w:szCs w:val="23"/>
              </w:rPr>
              <w:t xml:space="preserve"> – образовательной</w:t>
            </w:r>
            <w:proofErr w:type="gramEnd"/>
            <w:r>
              <w:rPr>
                <w:sz w:val="23"/>
                <w:szCs w:val="23"/>
              </w:rPr>
              <w:t xml:space="preserve"> работы детского сада не только в плане физического воспитания, но и обучения в целом. Результатом проделанной работы является снижение числа пропущенных по болезни дней в общем числе дней, проведенных детьми в группе.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безопасности учреждения. </w:t>
            </w:r>
          </w:p>
          <w:p w:rsidR="009C597E" w:rsidRDefault="000B5F0C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МК</w:t>
            </w:r>
            <w:r w:rsidR="009C597E">
              <w:rPr>
                <w:sz w:val="23"/>
                <w:szCs w:val="23"/>
              </w:rPr>
              <w:t xml:space="preserve">ДОУ созданы условия по организации безопасности образовательного процесса: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Федеральным Законом от 17.07.1999 г. № 181-ФЗ «Об основах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пожарной безопасности в Российской Федерации», нормативно-правовыми актами,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приказами Министерства образования и науки в учреждении проделана определенная работа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обеспечению безопасности жизнедеятельности работников, воспитанников.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      </w:r>
            <w:proofErr w:type="spellStart"/>
            <w:r>
              <w:rPr>
                <w:sz w:val="23"/>
                <w:szCs w:val="23"/>
              </w:rPr>
              <w:t>электробезопасности</w:t>
            </w:r>
            <w:proofErr w:type="spellEnd"/>
            <w:r>
              <w:rPr>
                <w:sz w:val="23"/>
                <w:szCs w:val="23"/>
              </w:rPr>
              <w:t xml:space="preserve">, правилам дорожного движения. </w:t>
            </w:r>
          </w:p>
          <w:p w:rsidR="009C597E" w:rsidRDefault="000B5F0C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Проведена специальная оценка условий труда в </w:t>
            </w:r>
            <w:r w:rsidR="00073169">
              <w:rPr>
                <w:sz w:val="23"/>
                <w:szCs w:val="23"/>
              </w:rPr>
              <w:t>МКДОУ Подсосенский детский сад «Теремок»</w:t>
            </w:r>
            <w:r w:rsidR="009C597E"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 охране труда при работе на персональном компьютере (Персональных электронно-вычислительных машинах (ПЭВМ). </w:t>
            </w:r>
            <w:proofErr w:type="gramEnd"/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 организовано обучение и проверка </w:t>
            </w:r>
            <w:proofErr w:type="gramStart"/>
            <w:r>
              <w:rPr>
                <w:sz w:val="23"/>
                <w:szCs w:val="23"/>
              </w:rPr>
              <w:t>знаний требований охр</w:t>
            </w:r>
            <w:r w:rsidR="000B5F0C">
              <w:rPr>
                <w:sz w:val="23"/>
                <w:szCs w:val="23"/>
              </w:rPr>
              <w:t>аны труда работников учреждения</w:t>
            </w:r>
            <w:proofErr w:type="gramEnd"/>
            <w:r w:rsidR="000B5F0C">
              <w:rPr>
                <w:sz w:val="23"/>
                <w:szCs w:val="23"/>
              </w:rPr>
              <w:t>.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 проводятся инструктажи по охране труда и пожарной безопасности </w:t>
            </w:r>
            <w:proofErr w:type="gramStart"/>
            <w:r>
              <w:rPr>
                <w:sz w:val="23"/>
                <w:szCs w:val="23"/>
              </w:rPr>
              <w:t>с работниками с обязательной регистрацией в журнале инструктажа по охране труда на рабочем месте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Проводятся тематические проверки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ОТ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Работает комиссия по ОТ, которая проводит рейды административно- общественного контроля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ОТ. По итогам рейдов проводятся </w:t>
            </w:r>
            <w:proofErr w:type="gramStart"/>
            <w:r>
              <w:rPr>
                <w:sz w:val="23"/>
                <w:szCs w:val="23"/>
              </w:rPr>
              <w:t>совещания</w:t>
            </w:r>
            <w:proofErr w:type="gramEnd"/>
            <w:r>
              <w:rPr>
                <w:sz w:val="23"/>
                <w:szCs w:val="23"/>
              </w:rPr>
              <w:t xml:space="preserve"> и. осуществляется работа по устранению недостатков, выявленных комиссией.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общий технический осмотр здания, проверка сопротивления изоляции электросети и заземления оборудования, проверка исправности </w:t>
            </w:r>
            <w:proofErr w:type="spellStart"/>
            <w:r>
              <w:rPr>
                <w:sz w:val="23"/>
                <w:szCs w:val="23"/>
              </w:rPr>
              <w:t>электророзеток</w:t>
            </w:r>
            <w:proofErr w:type="spellEnd"/>
            <w:r>
              <w:rPr>
                <w:sz w:val="23"/>
                <w:szCs w:val="23"/>
              </w:rPr>
              <w:t xml:space="preserve">, электрооборудования, наличия в электросетях стандартных предохранителей и оголенных проводов, приобретены диэлектрические коврики. 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группах заменена столовая посуда.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Приобретены моющие и дезинфицирующие средства </w:t>
            </w:r>
          </w:p>
          <w:p w:rsidR="009C597E" w:rsidRDefault="009C597E" w:rsidP="00BC56D5">
            <w:pPr>
              <w:pStyle w:val="Default"/>
              <w:jc w:val="both"/>
            </w:pPr>
            <w:r>
              <w:t xml:space="preserve">Приобретены аптечки для оказания первой помощи. </w:t>
            </w:r>
          </w:p>
          <w:p w:rsidR="009C597E" w:rsidRDefault="009C597E" w:rsidP="00BC56D5">
            <w:pPr>
              <w:pStyle w:val="Default"/>
              <w:jc w:val="both"/>
            </w:pPr>
            <w:r>
              <w:t xml:space="preserve">Завезён новый песок в песочницы.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Принимаются меры антитеррористической защищенности: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 в ночное время охрана детского сада осуществляется силами штатных сторожей;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· разработаны инструкции для должностных лиц при угрозе проведения теракта или возникновении Ч</w:t>
            </w:r>
            <w:proofErr w:type="gramStart"/>
            <w:r>
              <w:rPr>
                <w:sz w:val="23"/>
                <w:szCs w:val="23"/>
              </w:rPr>
              <w:t>С-</w:t>
            </w:r>
            <w:proofErr w:type="gramEnd"/>
            <w:r>
              <w:rPr>
                <w:sz w:val="23"/>
                <w:szCs w:val="23"/>
              </w:rPr>
              <w:t xml:space="preserve"> два раза в год проводятся инструктажи по антитеррористической безопасности.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Организация питания.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осуществляется 5-ти разовое питание в соответствии с «Примерным 10-дневным меню для организации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питания детей от 1,5 до 3-х лет и от 3-х до 7-ми лет в </w:t>
            </w:r>
            <w:proofErr w:type="gramStart"/>
            <w:r>
              <w:rPr>
                <w:sz w:val="23"/>
                <w:szCs w:val="23"/>
              </w:rPr>
              <w:t>муниципальном</w:t>
            </w:r>
            <w:proofErr w:type="gramEnd"/>
            <w:r w:rsidR="00073169">
              <w:rPr>
                <w:sz w:val="23"/>
                <w:szCs w:val="23"/>
              </w:rPr>
              <w:t xml:space="preserve"> казён</w:t>
            </w:r>
            <w:r>
              <w:rPr>
                <w:sz w:val="23"/>
                <w:szCs w:val="23"/>
              </w:rPr>
              <w:t xml:space="preserve">ном дошкольном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образовательном </w:t>
            </w:r>
            <w:proofErr w:type="gramStart"/>
            <w:r>
              <w:rPr>
                <w:sz w:val="23"/>
                <w:szCs w:val="23"/>
              </w:rPr>
              <w:t>учреждении</w:t>
            </w:r>
            <w:proofErr w:type="gramEnd"/>
            <w:r>
              <w:rPr>
                <w:sz w:val="23"/>
                <w:szCs w:val="23"/>
              </w:rPr>
              <w:t xml:space="preserve"> с 12-ти часовым пребыванием детей» и Санитарно-эпидемиологическими правилами и нормативами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Кадровый потенциал. </w:t>
            </w:r>
            <w:r>
              <w:rPr>
                <w:sz w:val="23"/>
                <w:szCs w:val="23"/>
              </w:rPr>
              <w:t xml:space="preserve">ДОУ укомплектовано педагогическими кадрами.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педагогов – 13</w:t>
            </w:r>
            <w:r w:rsidR="009C597E">
              <w:rPr>
                <w:sz w:val="23"/>
                <w:szCs w:val="23"/>
              </w:rPr>
              <w:t xml:space="preserve">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Администрация: заведующий – 1.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заведующего- 2 </w:t>
            </w:r>
          </w:p>
          <w:p w:rsidR="00073169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 – 1,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Инструктор по физической культуре,</w:t>
            </w:r>
            <w:r w:rsidR="009C597E">
              <w:rPr>
                <w:sz w:val="23"/>
                <w:szCs w:val="23"/>
              </w:rPr>
              <w:t xml:space="preserve">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– 11</w:t>
            </w:r>
            <w:r w:rsidR="009C597E">
              <w:rPr>
                <w:sz w:val="23"/>
                <w:szCs w:val="23"/>
              </w:rPr>
              <w:t xml:space="preserve">,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– 1,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Качественный анализ педагогических кадров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возрасту: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лет – 3</w:t>
            </w:r>
            <w:r w:rsidR="009C597E">
              <w:rPr>
                <w:sz w:val="23"/>
                <w:szCs w:val="23"/>
              </w:rPr>
              <w:t xml:space="preserve"> человек</w:t>
            </w:r>
            <w:r>
              <w:rPr>
                <w:sz w:val="23"/>
                <w:szCs w:val="23"/>
              </w:rPr>
              <w:t>а</w:t>
            </w:r>
            <w:r w:rsidR="009C597E">
              <w:rPr>
                <w:sz w:val="23"/>
                <w:szCs w:val="23"/>
              </w:rPr>
              <w:t xml:space="preserve">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55 лет- 1</w:t>
            </w:r>
            <w:r w:rsidR="009C597E">
              <w:rPr>
                <w:sz w:val="23"/>
                <w:szCs w:val="23"/>
              </w:rPr>
              <w:t xml:space="preserve"> человека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 образованию: </w:t>
            </w:r>
            <w:r w:rsidR="00073169">
              <w:rPr>
                <w:sz w:val="23"/>
                <w:szCs w:val="23"/>
              </w:rPr>
              <w:t xml:space="preserve">с </w:t>
            </w:r>
            <w:proofErr w:type="gramStart"/>
            <w:r w:rsidR="00073169">
              <w:rPr>
                <w:sz w:val="23"/>
                <w:szCs w:val="23"/>
              </w:rPr>
              <w:t>высшим</w:t>
            </w:r>
            <w:proofErr w:type="gramEnd"/>
            <w:r w:rsidR="00073169">
              <w:rPr>
                <w:sz w:val="23"/>
                <w:szCs w:val="23"/>
              </w:rPr>
              <w:t xml:space="preserve"> педагогическим –5 педагогов</w:t>
            </w:r>
            <w:r>
              <w:rPr>
                <w:sz w:val="23"/>
                <w:szCs w:val="23"/>
              </w:rPr>
              <w:t xml:space="preserve">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 средним специальным - 8</w:t>
            </w:r>
            <w:r w:rsidR="009C597E">
              <w:rPr>
                <w:sz w:val="23"/>
                <w:szCs w:val="23"/>
              </w:rPr>
              <w:t xml:space="preserve"> педагогов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стажу работы: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5 лет – 6</w:t>
            </w:r>
            <w:r w:rsidR="009C597E">
              <w:rPr>
                <w:sz w:val="23"/>
                <w:szCs w:val="23"/>
              </w:rPr>
              <w:t xml:space="preserve"> человек </w:t>
            </w:r>
          </w:p>
          <w:p w:rsidR="009C597E" w:rsidRDefault="00073169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свыше30 лет - 1 человек</w:t>
            </w:r>
            <w:r w:rsidR="009C597E">
              <w:rPr>
                <w:sz w:val="23"/>
                <w:szCs w:val="23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977"/>
              <w:gridCol w:w="3119"/>
            </w:tblGrid>
            <w:tr w:rsidR="00411578" w:rsidTr="00073169">
              <w:tc>
                <w:tcPr>
                  <w:tcW w:w="3397" w:type="dxa"/>
                </w:tcPr>
                <w:p w:rsidR="009C597E" w:rsidRDefault="009C59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Высшая категория </w:t>
                  </w:r>
                </w:p>
              </w:tc>
              <w:tc>
                <w:tcPr>
                  <w:tcW w:w="2977" w:type="dxa"/>
                </w:tcPr>
                <w:p w:rsidR="009C597E" w:rsidRDefault="009C597E" w:rsidP="00FB2F3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B2F37">
                    <w:rPr>
                      <w:sz w:val="23"/>
                      <w:szCs w:val="23"/>
                    </w:rPr>
                    <w:t>Нет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597E" w:rsidRDefault="009C597E"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411578" w:rsidTr="00073169">
              <w:tc>
                <w:tcPr>
                  <w:tcW w:w="3397" w:type="dxa"/>
                </w:tcPr>
                <w:p w:rsidR="009C597E" w:rsidRDefault="009C59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 квалификационная категория </w:t>
                  </w:r>
                </w:p>
              </w:tc>
              <w:tc>
                <w:tcPr>
                  <w:tcW w:w="2977" w:type="dxa"/>
                </w:tcPr>
                <w:p w:rsidR="009C597E" w:rsidRDefault="009C597E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B2F37">
                    <w:t>4</w:t>
                  </w:r>
                  <w:r>
                    <w:t xml:space="preserve"> педагог</w:t>
                  </w:r>
                  <w:r w:rsidR="00FB2F37">
                    <w:t>а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597E" w:rsidRDefault="009C597E">
                  <w:r>
                    <w:t xml:space="preserve"> </w:t>
                  </w:r>
                </w:p>
              </w:tc>
            </w:tr>
            <w:tr w:rsidR="00411578" w:rsidTr="00073169">
              <w:tc>
                <w:tcPr>
                  <w:tcW w:w="3397" w:type="dxa"/>
                </w:tcPr>
                <w:p w:rsidR="009C597E" w:rsidRDefault="009C59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Соответствие занимаемой должности </w:t>
                  </w:r>
                </w:p>
              </w:tc>
              <w:tc>
                <w:tcPr>
                  <w:tcW w:w="2977" w:type="dxa"/>
                </w:tcPr>
                <w:p w:rsidR="009C597E" w:rsidRDefault="009C597E" w:rsidP="00FB2F37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B2F37">
                    <w:t>Нет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597E" w:rsidRDefault="009C597E">
                  <w:r>
                    <w:t xml:space="preserve"> </w:t>
                  </w:r>
                </w:p>
              </w:tc>
            </w:tr>
          </w:tbl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ДОУ созданы необходимые условия для профессионального роста сотрудников.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Существует план переподготовки и аттестации педагогических кадров.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Ежегодно педагоги повышают свое мастерство в ходе прохождения аттестации, повышения квалификации, участие в семинарских занятиях и МО.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Повышение профессионального мастерства.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</w:t>
            </w:r>
            <w:r w:rsidR="00FB2F37">
              <w:rPr>
                <w:sz w:val="23"/>
                <w:szCs w:val="23"/>
              </w:rPr>
              <w:t>ие учебного года педагоги МК</w:t>
            </w:r>
            <w:r>
              <w:rPr>
                <w:sz w:val="23"/>
                <w:szCs w:val="23"/>
              </w:rPr>
              <w:t xml:space="preserve">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</w:t>
            </w:r>
            <w:r w:rsidR="00FB2F37">
              <w:rPr>
                <w:sz w:val="23"/>
                <w:szCs w:val="23"/>
              </w:rPr>
              <w:t>конкурсе «</w:t>
            </w:r>
            <w:r w:rsidR="00CB69B9">
              <w:rPr>
                <w:sz w:val="23"/>
                <w:szCs w:val="23"/>
              </w:rPr>
              <w:t>В</w:t>
            </w:r>
            <w:r w:rsidR="00FB2F37">
              <w:rPr>
                <w:sz w:val="23"/>
                <w:szCs w:val="23"/>
              </w:rPr>
              <w:t>оспитатель года»</w:t>
            </w:r>
            <w:r>
              <w:rPr>
                <w:sz w:val="23"/>
                <w:szCs w:val="23"/>
              </w:rPr>
              <w:t xml:space="preserve">, педагогических советах, семинарах – практикумах. </w:t>
            </w:r>
          </w:p>
          <w:p w:rsidR="009C597E" w:rsidRDefault="009C597E" w:rsidP="009C5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Участие в тематических мероприятиях и конкурсах. </w:t>
            </w:r>
          </w:p>
          <w:p w:rsidR="009C597E" w:rsidRDefault="00FB2F37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педагоги и дети принимали у</w:t>
            </w:r>
            <w:r w:rsidR="009C597E">
              <w:rPr>
                <w:sz w:val="23"/>
                <w:szCs w:val="23"/>
              </w:rPr>
              <w:t xml:space="preserve">частие в районных конкурсах: </w:t>
            </w:r>
            <w:r>
              <w:rPr>
                <w:sz w:val="23"/>
                <w:szCs w:val="23"/>
              </w:rPr>
              <w:t xml:space="preserve">«Зимняя планета детства», «Спортивные инициативы», «Безопасные санки», </w:t>
            </w:r>
            <w:r w:rsidR="00CB69B9">
              <w:rPr>
                <w:sz w:val="23"/>
                <w:szCs w:val="23"/>
              </w:rPr>
              <w:t>«Воспитатель года», «Смотр художественной самодеятельности».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краевых</w:t>
            </w:r>
            <w:r w:rsidR="00CB69B9">
              <w:rPr>
                <w:sz w:val="23"/>
                <w:szCs w:val="23"/>
              </w:rPr>
              <w:t xml:space="preserve"> и всероссийских</w:t>
            </w:r>
            <w:r>
              <w:rPr>
                <w:sz w:val="23"/>
                <w:szCs w:val="23"/>
              </w:rPr>
              <w:t xml:space="preserve"> конкурсах: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«Читаем книги о войне»; «Они меня берегут»; «Горжусь своей малой Родиной»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Участие во Всероссийских конкурсах</w:t>
            </w:r>
            <w:r w:rsidR="00CB69B9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="00CB69B9" w:rsidRPr="00CB69B9">
              <w:rPr>
                <w:sz w:val="23"/>
                <w:szCs w:val="23"/>
              </w:rPr>
              <w:t>«Школа для малышей», «Дорожая азбука», «Теремок знаний», «Осенняя палитра», "Уголок ПДД в ДОУ", "Мороз рисует белой кистью", "Птичья столовая", «Зимние фантазии», «Занимательная математика»,  «Подарок защитникам отечества», «Подарок Любимой мамочке», «Святое воскресение», «Пасхальные идеи», «Весна.</w:t>
            </w:r>
            <w:proofErr w:type="gramEnd"/>
            <w:r w:rsidR="00CB69B9" w:rsidRPr="00CB69B9">
              <w:rPr>
                <w:sz w:val="23"/>
                <w:szCs w:val="23"/>
              </w:rPr>
              <w:t xml:space="preserve"> </w:t>
            </w:r>
            <w:proofErr w:type="gramStart"/>
            <w:r w:rsidR="00CB69B9" w:rsidRPr="00CB69B9">
              <w:rPr>
                <w:sz w:val="23"/>
                <w:szCs w:val="23"/>
              </w:rPr>
              <w:t xml:space="preserve">Природа вокруг нас», «Герб моей семьи», «Воспитатель- актриса»,  «Путешествие Колобка», «Сказки - наши друзья», «Наш веселый огород», "Дети </w:t>
            </w:r>
            <w:proofErr w:type="spellStart"/>
            <w:r w:rsidR="00CB69B9" w:rsidRPr="00CB69B9">
              <w:rPr>
                <w:sz w:val="23"/>
                <w:szCs w:val="23"/>
              </w:rPr>
              <w:t>России-за</w:t>
            </w:r>
            <w:proofErr w:type="spellEnd"/>
            <w:r w:rsidR="00CB69B9" w:rsidRPr="00CB69B9">
              <w:rPr>
                <w:sz w:val="23"/>
                <w:szCs w:val="23"/>
              </w:rPr>
              <w:t xml:space="preserve"> мир", «Спасите  детские жизни», «Красный, желтый, зеленый», «Сундук сказок», «Прогноз безопасности».</w:t>
            </w:r>
            <w:proofErr w:type="gramEnd"/>
          </w:p>
          <w:p w:rsidR="009C597E" w:rsidRPr="00DF4E26" w:rsidRDefault="009C597E" w:rsidP="009C597E">
            <w:pPr>
              <w:pStyle w:val="Default"/>
              <w:rPr>
                <w:b/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 xml:space="preserve">Мониторинг образовательного процесса.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целях обеспечения комплексного подхода к оценке итоговых и промежуточных результатов освоения основной образовательной программы, на основании Федеральных государственных образовательных стандартов дошкольного образован</w:t>
            </w:r>
            <w:r w:rsidR="00CB69B9">
              <w:rPr>
                <w:sz w:val="23"/>
                <w:szCs w:val="23"/>
              </w:rPr>
              <w:t>ия, Устава Муниципального казён</w:t>
            </w:r>
            <w:r>
              <w:rPr>
                <w:sz w:val="23"/>
                <w:szCs w:val="23"/>
              </w:rPr>
              <w:t>ного дошкольно</w:t>
            </w:r>
            <w:r w:rsidR="00DF4E26">
              <w:rPr>
                <w:sz w:val="23"/>
                <w:szCs w:val="23"/>
              </w:rPr>
              <w:t>го образовательного учреждения Подсосенский детский сад «Терем</w:t>
            </w:r>
            <w:r>
              <w:rPr>
                <w:sz w:val="23"/>
                <w:szCs w:val="23"/>
              </w:rPr>
              <w:t xml:space="preserve">ок», был проведен мониторинг освоения основной образовательной программы по образовательным областям.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детского развития показал, что наиболее развиты следующие интегративные качества: овладение предпосылками учебной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отзывчивость, имеющий представление о себе, семье, обществе, государстве, мире и природ, способность управлять своим поведением. Высокий уровень интегративных качеств в</w:t>
            </w:r>
            <w:r w:rsidR="00DF4E26">
              <w:rPr>
                <w:sz w:val="23"/>
                <w:szCs w:val="23"/>
              </w:rPr>
              <w:t>о втор</w:t>
            </w:r>
            <w:r>
              <w:rPr>
                <w:sz w:val="23"/>
                <w:szCs w:val="23"/>
              </w:rPr>
              <w:t xml:space="preserve">ой младшей группе и </w:t>
            </w:r>
            <w:r w:rsidR="00DF4E26">
              <w:rPr>
                <w:sz w:val="23"/>
                <w:szCs w:val="23"/>
              </w:rPr>
              <w:t>подготовительной к школе</w:t>
            </w:r>
            <w:r>
              <w:rPr>
                <w:sz w:val="23"/>
                <w:szCs w:val="23"/>
              </w:rPr>
              <w:t xml:space="preserve"> группе.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>Вывод:</w:t>
            </w:r>
            <w:r>
              <w:rPr>
                <w:sz w:val="23"/>
                <w:szCs w:val="23"/>
              </w:rPr>
      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</w:t>
            </w:r>
            <w:proofErr w:type="gramStart"/>
            <w:r>
              <w:rPr>
                <w:sz w:val="23"/>
                <w:szCs w:val="23"/>
              </w:rPr>
              <w:t>мероприятия</w:t>
            </w:r>
            <w:proofErr w:type="gramEnd"/>
            <w:r>
              <w:rPr>
                <w:sz w:val="23"/>
                <w:szCs w:val="23"/>
              </w:rPr>
              <w:t xml:space="preserve"> как с детьми так и с педагогами. </w:t>
            </w:r>
          </w:p>
          <w:p w:rsidR="009C597E" w:rsidRPr="00DF4E26" w:rsidRDefault="009C597E" w:rsidP="009C597E">
            <w:pPr>
              <w:pStyle w:val="Default"/>
              <w:rPr>
                <w:b/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 xml:space="preserve">Взаимодействие с семьями воспитанников.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воспитательно-образовательный процесс осуществлялся в тесном контакте администрации, педагогов и родителей.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собрания, индивидуальное и групповое консультирование специалистами, участие родителей в мероприятиях дошкольного учреждении. Родители воспитанников были активными участниками всех мероприятий детского сада.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получали полную и достоверную информацию о деятельности детского сада через размещение информации на сайте ДОУ, в информационных уголках.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нашей работе с родителями зарекомендовали себя такие формы: выставки совместного творчества родителей и детей</w:t>
            </w:r>
            <w:r w:rsidR="00DF4E26">
              <w:rPr>
                <w:sz w:val="23"/>
                <w:szCs w:val="23"/>
              </w:rPr>
              <w:t>; активное участие в праздниках.</w:t>
            </w:r>
            <w:r>
              <w:rPr>
                <w:sz w:val="23"/>
                <w:szCs w:val="23"/>
              </w:rPr>
              <w:t xml:space="preserve">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Исходя из анализа работы с родителями, перспективу взаимодействия видим в следующем: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Продолжение работы педагогов в консультационном режиме по вопросам воспитания и образования дошкольников.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Презентация деятельности детского сада, публикация новостей и информации на сайте ДОУ.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диагностики детей, повышение квалификации и аттестации педагогов ДОУ показали, что в целом результаты работы положительные. Таким образом, мы считаем, что основные направления этого учебного года являются выполненными. </w:t>
            </w:r>
          </w:p>
          <w:p w:rsidR="009C597E" w:rsidRDefault="009C597E" w:rsidP="00BC5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текущий учебный год пополнен учебно-методический комплект, позволяющий педагогам проводить воспитательно-образовательный процесс на достаточно хорошем уровне. </w:t>
            </w:r>
          </w:p>
        </w:tc>
      </w:tr>
      <w:tr w:rsidR="00AD353D" w:rsidTr="00DF4E26">
        <w:trPr>
          <w:trHeight w:val="661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AD353D" w:rsidRPr="00DF4E26" w:rsidRDefault="00AD353D" w:rsidP="00BC56D5">
            <w:pPr>
              <w:pStyle w:val="Default"/>
              <w:jc w:val="both"/>
              <w:rPr>
                <w:sz w:val="23"/>
                <w:szCs w:val="23"/>
              </w:rPr>
            </w:pPr>
            <w:r w:rsidRPr="00DF4E26">
              <w:rPr>
                <w:sz w:val="23"/>
                <w:szCs w:val="23"/>
              </w:rPr>
              <w:lastRenderedPageBreak/>
              <w:t xml:space="preserve"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 </w:t>
            </w:r>
          </w:p>
          <w:p w:rsidR="00AD353D" w:rsidRPr="00DF4E26" w:rsidRDefault="00AD353D">
            <w:pPr>
              <w:pStyle w:val="Default"/>
              <w:rPr>
                <w:sz w:val="23"/>
                <w:szCs w:val="23"/>
              </w:rPr>
            </w:pPr>
            <w:r w:rsidRPr="00DF4E26">
              <w:rPr>
                <w:b/>
                <w:sz w:val="23"/>
                <w:szCs w:val="23"/>
              </w:rPr>
              <w:t>Заключение.</w:t>
            </w:r>
            <w:r w:rsidRPr="00DF4E26">
              <w:rPr>
                <w:sz w:val="23"/>
                <w:szCs w:val="23"/>
              </w:rPr>
              <w:t xml:space="preserve"> </w:t>
            </w:r>
            <w:r w:rsidRPr="00DF4E26">
              <w:rPr>
                <w:b/>
                <w:sz w:val="23"/>
                <w:szCs w:val="23"/>
              </w:rPr>
              <w:t>Перспективы и планы развития</w:t>
            </w:r>
            <w:r w:rsidRPr="00DF4E26">
              <w:rPr>
                <w:sz w:val="23"/>
                <w:szCs w:val="23"/>
              </w:rPr>
              <w:t xml:space="preserve"> </w:t>
            </w:r>
          </w:p>
          <w:p w:rsidR="00AD353D" w:rsidRPr="00DF4E26" w:rsidRDefault="00AD353D" w:rsidP="00DF4E26">
            <w:pPr>
              <w:pStyle w:val="Default"/>
              <w:jc w:val="both"/>
              <w:rPr>
                <w:sz w:val="23"/>
                <w:szCs w:val="23"/>
              </w:rPr>
            </w:pPr>
            <w:r w:rsidRPr="00DF4E26">
              <w:rPr>
                <w:sz w:val="23"/>
                <w:szCs w:val="23"/>
              </w:rPr>
              <w:t xml:space="preserve">В 2015-2016 учебном году планируем продолжать работу по освоению и внедрению федеральных государственных образовательных стандартов в организации воспитательно-образовательного процесса, обеспечить </w:t>
            </w:r>
            <w:proofErr w:type="gramStart"/>
            <w:r w:rsidRPr="00DF4E26">
              <w:rPr>
                <w:sz w:val="23"/>
                <w:szCs w:val="23"/>
              </w:rPr>
              <w:t>максимальное</w:t>
            </w:r>
            <w:proofErr w:type="gramEnd"/>
            <w:r w:rsidRPr="00DF4E26">
              <w:rPr>
                <w:sz w:val="23"/>
                <w:szCs w:val="23"/>
              </w:rPr>
              <w:t xml:space="preserve"> соответствия образовательной системы ДОУ потребностям детей, их семей, общества, государства</w:t>
            </w:r>
            <w:r w:rsidR="00DF4E26" w:rsidRPr="00DF4E26">
              <w:rPr>
                <w:sz w:val="23"/>
                <w:szCs w:val="23"/>
              </w:rPr>
              <w:t>.</w:t>
            </w:r>
            <w:r w:rsidRPr="00DF4E26">
              <w:rPr>
                <w:sz w:val="23"/>
                <w:szCs w:val="23"/>
              </w:rPr>
              <w:t xml:space="preserve"> </w:t>
            </w:r>
          </w:p>
          <w:p w:rsidR="00AD353D" w:rsidRPr="00AD353D" w:rsidRDefault="00AD353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D353D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9C597E" w:rsidRPr="009C597E" w:rsidRDefault="009C597E" w:rsidP="00E350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7D12" w:rsidRPr="00E35046" w:rsidRDefault="00BD7D12" w:rsidP="00F0445A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D7D12" w:rsidRPr="00E35046" w:rsidSect="00325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5BD1"/>
    <w:rsid w:val="000659DE"/>
    <w:rsid w:val="00073169"/>
    <w:rsid w:val="000B5F0C"/>
    <w:rsid w:val="00255981"/>
    <w:rsid w:val="00325BD1"/>
    <w:rsid w:val="00411578"/>
    <w:rsid w:val="005834D7"/>
    <w:rsid w:val="00711D43"/>
    <w:rsid w:val="009C597E"/>
    <w:rsid w:val="00AD353D"/>
    <w:rsid w:val="00AF44EB"/>
    <w:rsid w:val="00B51D21"/>
    <w:rsid w:val="00B74C0E"/>
    <w:rsid w:val="00B80C49"/>
    <w:rsid w:val="00B84A84"/>
    <w:rsid w:val="00BC56D5"/>
    <w:rsid w:val="00BD7D12"/>
    <w:rsid w:val="00BF70D6"/>
    <w:rsid w:val="00CB69B9"/>
    <w:rsid w:val="00DC04CB"/>
    <w:rsid w:val="00DF4E26"/>
    <w:rsid w:val="00E35046"/>
    <w:rsid w:val="00E71E2F"/>
    <w:rsid w:val="00E943C1"/>
    <w:rsid w:val="00F0445A"/>
    <w:rsid w:val="00FB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D193-969D-4C97-AAFF-6B6A3EC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2015-09-01T06:37:00Z</dcterms:created>
  <dcterms:modified xsi:type="dcterms:W3CDTF">2018-04-23T10:05:00Z</dcterms:modified>
</cp:coreProperties>
</file>